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Clarification of CPL Description – Submitted by Office of Strategic Planning for Games Organizers (OSPGO)</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Proposed Text:</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 Competitor Performance Level (CPL): In addition to the ranking of the top six players, the adjudicator will assess each player in musical, technical, and tonal expectations for the grade. There are five performance levels:</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trike w:val="1"/>
          <w:color w:val="ff0000"/>
          <w:sz w:val="24"/>
          <w:szCs w:val="24"/>
          <w:rtl w:val="0"/>
        </w:rPr>
        <w:t xml:space="preserve">Level 5 – </w:t>
      </w:r>
      <w:r w:rsidDel="00000000" w:rsidR="00000000" w:rsidRPr="00000000">
        <w:rPr>
          <w:rFonts w:ascii="Times New Roman" w:cs="Times New Roman" w:eastAsia="Times New Roman" w:hAnsi="Times New Roman"/>
          <w:sz w:val="24"/>
          <w:szCs w:val="24"/>
          <w:rtl w:val="0"/>
        </w:rPr>
        <w:t xml:space="preserve">Above commonly accepted grade level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trike w:val="1"/>
          <w:color w:val="ff0000"/>
          <w:sz w:val="24"/>
          <w:szCs w:val="24"/>
          <w:rtl w:val="0"/>
        </w:rPr>
        <w:t xml:space="preserve">Level 4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upper quartile of commonly accepted grade level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trike w:val="1"/>
          <w:color w:val="ff0000"/>
          <w:sz w:val="24"/>
          <w:szCs w:val="24"/>
          <w:rtl w:val="0"/>
        </w:rPr>
        <w:t xml:space="preserve">Level 3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 commonly accepted grade level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trike w:val="1"/>
          <w:color w:val="ff0000"/>
          <w:sz w:val="24"/>
          <w:szCs w:val="24"/>
          <w:rtl w:val="0"/>
        </w:rPr>
        <w:t xml:space="preserve">Level 2 –</w:t>
      </w:r>
      <w:r w:rsidDel="00000000" w:rsidR="00000000" w:rsidRPr="00000000">
        <w:rPr>
          <w:rFonts w:ascii="Times New Roman" w:cs="Times New Roman" w:eastAsia="Times New Roman" w:hAnsi="Times New Roman"/>
          <w:sz w:val="24"/>
          <w:szCs w:val="24"/>
          <w:rtl w:val="0"/>
        </w:rPr>
        <w:t xml:space="preserve"> In lower quartile of commonly accepted grade level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trike w:val="1"/>
          <w:color w:val="ff0000"/>
          <w:sz w:val="24"/>
          <w:szCs w:val="24"/>
          <w:rtl w:val="0"/>
        </w:rPr>
        <w:t xml:space="preserve">Level 1 –</w:t>
      </w:r>
      <w:r w:rsidDel="00000000" w:rsidR="00000000" w:rsidRPr="00000000">
        <w:rPr>
          <w:rFonts w:ascii="Times New Roman" w:cs="Times New Roman" w:eastAsia="Times New Roman" w:hAnsi="Times New Roman"/>
          <w:sz w:val="24"/>
          <w:szCs w:val="24"/>
          <w:rtl w:val="0"/>
        </w:rPr>
        <w:t xml:space="preserve"> Below commonly accepted grade level</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Description: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Remove the CPL level numbers from the descriptors.</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numbers shall also be removed from the judges’ sheets.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Rationale:</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levels overlap with places and grades, but in the opposite order, which causes confusion amongst both competitors and judges.  For more consistency and clarity, we can rely just on the text descriptors.  </w:t>
      </w:r>
    </w:p>
    <w:p w:rsidR="00000000" w:rsidDel="00000000" w:rsidP="00000000" w:rsidRDefault="00000000" w:rsidRPr="00000000" w14:paraId="00000013">
      <w:pPr>
        <w:rPr/>
      </w:pPr>
      <w:r w:rsidDel="00000000" w:rsidR="00000000" w:rsidRPr="00000000">
        <w:rPr>
          <w:rtl w:val="0"/>
        </w:rPr>
      </w:r>
    </w:p>
    <w:sectPr>
      <w:headerReference r:id="rId7" w:type="default"/>
      <w:footerReference r:id="rId8" w:type="default"/>
      <w:pgSz w:h="15840" w:w="12240" w:orient="portrait"/>
      <w:pgMar w:bottom="1440" w:top="1440" w:left="1440" w:right="144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va Mo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jc w:val="center"/>
      <w:rPr>
        <w:rFonts w:ascii="Times New Roman" w:cs="Times New Roman" w:eastAsia="Times New Roman" w:hAnsi="Times New Roman"/>
        <w:b w:val="1"/>
        <w:sz w:val="24"/>
        <w:szCs w:val="24"/>
      </w:rPr>
    </w:pPr>
    <w:sdt>
      <w:sdtPr>
        <w:tag w:val="goog_rdk_0"/>
      </w:sdtPr>
      <w:sdtContent>
        <w:r w:rsidDel="00000000" w:rsidR="00000000" w:rsidRPr="00000000">
          <w:rPr>
            <w:rFonts w:ascii="Nova Mono" w:cs="Nova Mono" w:eastAsia="Nova Mono" w:hAnsi="Nova Mono"/>
            <w:b w:val="1"/>
            <w:sz w:val="24"/>
            <w:szCs w:val="24"/>
            <w:rtl w:val="0"/>
          </w:rPr>
          <w:t xml:space="preserve">WUSPBA ⬥ 531 East Edgehill Drive ⬥ Bountiful, UT 84010 ⬥ www.wuspba.org</w:t>
        </w:r>
      </w:sdtContent>
    </w:sdt>
  </w:p>
  <w:p w:rsidR="00000000" w:rsidDel="00000000" w:rsidP="00000000" w:rsidRDefault="00000000" w:rsidRPr="00000000" w14:paraId="0000001C">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spacing w:line="276" w:lineRule="auto"/>
      <w:ind w:left="720" w:hanging="360"/>
      <w:rPr>
        <w:rFonts w:ascii="Times New Roman" w:cs="Times New Roman" w:eastAsia="Times New Roman" w:hAnsi="Times New Roman"/>
        <w:sz w:val="2"/>
        <w:szCs w:val="2"/>
      </w:rPr>
    </w:pPr>
    <w:r w:rsidDel="00000000" w:rsidR="00000000" w:rsidRPr="00000000">
      <w:rPr>
        <w:rtl w:val="0"/>
      </w:rPr>
    </w:r>
  </w:p>
  <w:tbl>
    <w:tblPr>
      <w:tblStyle w:val="Table1"/>
      <w:tblW w:w="10380.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8595"/>
      <w:tblGridChange w:id="0">
        <w:tblGrid>
          <w:gridCol w:w="1785"/>
          <w:gridCol w:w="859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tabs>
              <w:tab w:val="center" w:leader="none" w:pos="4320"/>
              <w:tab w:val="right" w:leader="none" w:pos="9360"/>
            </w:tabs>
            <w:spacing w:line="240" w:lineRule="auto"/>
            <w:ind w:left="-360" w:right="-720" w:hanging="360"/>
            <w:jc w:val="center"/>
            <w:rPr>
              <w:rFonts w:ascii="Times New Roman" w:cs="Times New Roman" w:eastAsia="Times New Roman" w:hAnsi="Times New Roman"/>
              <w:sz w:val="24"/>
              <w:szCs w:val="24"/>
            </w:rPr>
          </w:pPr>
          <w:r w:rsidDel="00000000" w:rsidR="00000000" w:rsidRPr="00000000">
            <w:rPr>
              <w:b w:val="1"/>
              <w:sz w:val="44"/>
              <w:szCs w:val="44"/>
            </w:rPr>
            <w:drawing>
              <wp:inline distB="0" distT="0" distL="114300" distR="114300">
                <wp:extent cx="1104900" cy="11049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04900" cy="11049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ind w:left="720" w:right="-120" w:hanging="360"/>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17">
          <w:pPr>
            <w:widowControl w:val="0"/>
            <w:spacing w:line="240" w:lineRule="auto"/>
            <w:ind w:left="720" w:right="-120" w:hanging="360"/>
            <w:jc w:val="cente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18">
          <w:pPr>
            <w:pStyle w:val="Heading1"/>
            <w:widowControl w:val="0"/>
            <w:spacing w:after="0" w:before="0" w:line="240" w:lineRule="auto"/>
            <w:ind w:left="360" w:right="-120" w:firstLine="0"/>
            <w:jc w:val="center"/>
            <w:rPr>
              <w:rFonts w:ascii="Times New Roman" w:cs="Times New Roman" w:eastAsia="Times New Roman" w:hAnsi="Times New Roman"/>
              <w:b w:val="1"/>
              <w:sz w:val="42"/>
              <w:szCs w:val="42"/>
            </w:rPr>
          </w:pPr>
          <w:bookmarkStart w:colFirst="0" w:colLast="0" w:name="_heading=h.mdtgqvcindie" w:id="0"/>
          <w:bookmarkEnd w:id="0"/>
          <w:r w:rsidDel="00000000" w:rsidR="00000000" w:rsidRPr="00000000">
            <w:rPr>
              <w:rFonts w:ascii="Times New Roman" w:cs="Times New Roman" w:eastAsia="Times New Roman" w:hAnsi="Times New Roman"/>
              <w:b w:val="1"/>
              <w:sz w:val="42"/>
              <w:szCs w:val="42"/>
              <w:rtl w:val="0"/>
            </w:rPr>
            <w:t xml:space="preserve">Western United States Pipe Band Association 2024 AGM Contest Rules Proposals</w:t>
          </w:r>
        </w:p>
      </w:tc>
    </w:tr>
  </w:tbl>
  <w:p w:rsidR="00000000" w:rsidDel="00000000" w:rsidP="00000000" w:rsidRDefault="00000000" w:rsidRPr="00000000" w14:paraId="00000019">
    <w:pPr>
      <w:spacing w:line="276" w:lineRule="auto"/>
      <w:ind w:left="720" w:hanging="360"/>
      <w:rPr>
        <w:rFonts w:ascii="Times New Roman" w:cs="Times New Roman" w:eastAsia="Times New Roman" w:hAnsi="Times New Roman"/>
        <w:b w:val="1"/>
        <w:sz w:val="2"/>
        <w:szCs w:val="2"/>
      </w:rPr>
    </w:pPr>
    <w:r w:rsidDel="00000000" w:rsidR="00000000" w:rsidRPr="00000000">
      <w:rPr>
        <w:rFonts w:ascii="Times New Roman" w:cs="Times New Roman" w:eastAsia="Times New Roman" w:hAnsi="Times New Roman"/>
        <w:b w:val="1"/>
        <w:sz w:val="2"/>
        <w:szCs w:val="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5964FF"/>
    <w:pPr>
      <w:tabs>
        <w:tab w:val="center" w:pos="4680"/>
        <w:tab w:val="right" w:pos="9360"/>
      </w:tabs>
      <w:spacing w:line="240" w:lineRule="auto"/>
    </w:pPr>
  </w:style>
  <w:style w:type="character" w:styleId="HeaderChar" w:customStyle="1">
    <w:name w:val="Header Char"/>
    <w:basedOn w:val="DefaultParagraphFont"/>
    <w:link w:val="Header"/>
    <w:uiPriority w:val="99"/>
    <w:rsid w:val="005964FF"/>
  </w:style>
  <w:style w:type="paragraph" w:styleId="Footer">
    <w:name w:val="footer"/>
    <w:basedOn w:val="Normal"/>
    <w:link w:val="FooterChar"/>
    <w:uiPriority w:val="99"/>
    <w:unhideWhenUsed w:val="1"/>
    <w:rsid w:val="005964FF"/>
    <w:pPr>
      <w:tabs>
        <w:tab w:val="center" w:pos="4680"/>
        <w:tab w:val="right" w:pos="9360"/>
      </w:tabs>
      <w:spacing w:line="240" w:lineRule="auto"/>
    </w:pPr>
  </w:style>
  <w:style w:type="character" w:styleId="FooterChar" w:customStyle="1">
    <w:name w:val="Footer Char"/>
    <w:basedOn w:val="DefaultParagraphFont"/>
    <w:link w:val="Footer"/>
    <w:uiPriority w:val="99"/>
    <w:rsid w:val="005964FF"/>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zvuucYlS297zbNpbFjlUWKEg2Q==">CgMxLjAaJwoBMBIiCiAIB0IcCg9UaW1lcyBOZXcgUm9tYW4SCU5vdmEgTW9ubzIOaC5tZHRncXZjaW5kaWU4AHIhMU9tTEVJMm5xVVZDanB3QWJvVVJ2Y3BkTF9mc2JfOW56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2024-09-09T17:08:00Z</dcterms:created>
</cp:coreProperties>
</file>